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33CD5">
        <w:trPr>
          <w:trHeight w:hRule="exact" w:val="3031"/>
        </w:trPr>
        <w:tc>
          <w:tcPr>
            <w:tcW w:w="10716" w:type="dxa"/>
          </w:tcPr>
          <w:p w:rsidR="00000000" w:rsidRPr="00B33CD5" w:rsidRDefault="00B33CD5">
            <w:pPr>
              <w:pStyle w:val="ConsPlusTitlePage"/>
            </w:pPr>
            <w:bookmarkStart w:id="0" w:name="_GoBack"/>
            <w:bookmarkEnd w:id="0"/>
            <w:r w:rsidRPr="00B33CD5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33CD5">
        <w:trPr>
          <w:trHeight w:hRule="exact" w:val="8335"/>
        </w:trPr>
        <w:tc>
          <w:tcPr>
            <w:tcW w:w="10716" w:type="dxa"/>
            <w:vAlign w:val="center"/>
          </w:tcPr>
          <w:p w:rsidR="00000000" w:rsidRPr="00B33CD5" w:rsidRDefault="00B33CD5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B33CD5">
              <w:rPr>
                <w:sz w:val="38"/>
                <w:szCs w:val="38"/>
              </w:rPr>
              <w:t>Приказ Минобрнауки России от 26.07.2018 N 12н</w:t>
            </w:r>
            <w:r w:rsidRPr="00B33CD5">
              <w:rPr>
                <w:sz w:val="38"/>
                <w:szCs w:val="38"/>
              </w:rPr>
              <w:br/>
            </w:r>
            <w:r w:rsidRPr="00B33CD5">
              <w:rPr>
                <w:sz w:val="38"/>
                <w:szCs w:val="38"/>
              </w:rPr>
              <w:t>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</w:t>
            </w:r>
            <w:r w:rsidRPr="00B33CD5">
              <w:rPr>
                <w:sz w:val="38"/>
                <w:szCs w:val="38"/>
              </w:rPr>
      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</w:t>
            </w:r>
            <w:r w:rsidRPr="00B33CD5">
              <w:rPr>
                <w:sz w:val="38"/>
                <w:szCs w:val="38"/>
              </w:rPr>
              <w:br/>
              <w:t xml:space="preserve">(Зарегистрировано </w:t>
            </w:r>
            <w:r w:rsidRPr="00B33CD5">
              <w:rPr>
                <w:sz w:val="38"/>
                <w:szCs w:val="38"/>
              </w:rPr>
              <w:t>в Минюсте России 15.08.2018 N 51907)</w:t>
            </w:r>
          </w:p>
        </w:tc>
      </w:tr>
      <w:tr w:rsidR="00000000" w:rsidRPr="00B33CD5">
        <w:trPr>
          <w:trHeight w:hRule="exact" w:val="3031"/>
        </w:trPr>
        <w:tc>
          <w:tcPr>
            <w:tcW w:w="10716" w:type="dxa"/>
            <w:vAlign w:val="center"/>
          </w:tcPr>
          <w:p w:rsidR="00000000" w:rsidRPr="00B33CD5" w:rsidRDefault="00B33CD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33CD5"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B33CD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33C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33C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B33CD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33CD5">
              <w:rPr>
                <w:sz w:val="28"/>
                <w:szCs w:val="28"/>
              </w:rPr>
              <w:br/>
            </w:r>
            <w:r w:rsidRPr="00B33CD5">
              <w:rPr>
                <w:sz w:val="28"/>
                <w:szCs w:val="28"/>
              </w:rPr>
              <w:br/>
              <w:t>Дата сохранения: 11.01.2</w:t>
            </w:r>
            <w:r w:rsidRPr="00B33CD5">
              <w:rPr>
                <w:sz w:val="28"/>
                <w:szCs w:val="28"/>
              </w:rPr>
              <w:t>019</w:t>
            </w:r>
            <w:r w:rsidRPr="00B33CD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3C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3CD5">
      <w:pPr>
        <w:pStyle w:val="ConsPlusNormal"/>
        <w:jc w:val="both"/>
        <w:outlineLvl w:val="0"/>
      </w:pPr>
    </w:p>
    <w:p w:rsidR="00000000" w:rsidRDefault="00B33CD5">
      <w:pPr>
        <w:pStyle w:val="ConsPlusNormal"/>
        <w:outlineLvl w:val="0"/>
      </w:pPr>
      <w:r>
        <w:t>Зарегистрировано в Минюсте России 15 августа 2018 г. N 51907</w:t>
      </w:r>
    </w:p>
    <w:p w:rsidR="00000000" w:rsidRDefault="00B33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B33CD5">
      <w:pPr>
        <w:pStyle w:val="ConsPlusTitle"/>
        <w:jc w:val="center"/>
      </w:pPr>
      <w:r>
        <w:t>РОССИЙСКОЙ ФЕДЕРАЦИИ</w:t>
      </w:r>
    </w:p>
    <w:p w:rsidR="00000000" w:rsidRDefault="00B33CD5">
      <w:pPr>
        <w:pStyle w:val="ConsPlusTitle"/>
        <w:jc w:val="both"/>
      </w:pPr>
    </w:p>
    <w:p w:rsidR="00000000" w:rsidRDefault="00B33CD5">
      <w:pPr>
        <w:pStyle w:val="ConsPlusTitle"/>
        <w:jc w:val="center"/>
      </w:pPr>
      <w:r>
        <w:t>ПРИКАЗ</w:t>
      </w:r>
    </w:p>
    <w:p w:rsidR="00000000" w:rsidRDefault="00B33CD5">
      <w:pPr>
        <w:pStyle w:val="ConsPlusTitle"/>
        <w:jc w:val="center"/>
      </w:pPr>
      <w:r>
        <w:t>от 26 июля 2018 г. N 12н</w:t>
      </w:r>
    </w:p>
    <w:p w:rsidR="00000000" w:rsidRDefault="00B33CD5">
      <w:pPr>
        <w:pStyle w:val="ConsPlusTitle"/>
        <w:jc w:val="both"/>
      </w:pPr>
    </w:p>
    <w:p w:rsidR="00000000" w:rsidRDefault="00B33CD5">
      <w:pPr>
        <w:pStyle w:val="ConsPlusTitle"/>
        <w:jc w:val="center"/>
      </w:pPr>
      <w:r>
        <w:t>ОБ УТВЕРЖДЕНИИ ПОРЯДКА</w:t>
      </w:r>
    </w:p>
    <w:p w:rsidR="00000000" w:rsidRDefault="00B33CD5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B33CD5">
      <w:pPr>
        <w:pStyle w:val="ConsPlusTitle"/>
        <w:jc w:val="center"/>
      </w:pPr>
      <w:r>
        <w:t>ДОЛЖНОСТЕЙ, И РАБОТНИ</w:t>
      </w:r>
      <w:r>
        <w:t>КАМИ, ЗАМЕЩАЮЩИМИ ДОЛЖНОСТИ</w:t>
      </w:r>
    </w:p>
    <w:p w:rsidR="00000000" w:rsidRDefault="00B33CD5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B33CD5">
      <w:pPr>
        <w:pStyle w:val="ConsPlusTitle"/>
        <w:jc w:val="center"/>
      </w:pPr>
      <w:r>
        <w:t>ПОСТАВЛЕННЫХ ПЕРЕД МИНИСТЕРСТВОМ НАУКИ И ВЫСШЕГО</w:t>
      </w:r>
    </w:p>
    <w:p w:rsidR="00000000" w:rsidRDefault="00B33CD5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000000" w:rsidRDefault="00B33CD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00000" w:rsidRDefault="00B33CD5">
      <w:pPr>
        <w:pStyle w:val="ConsPlusTitle"/>
        <w:jc w:val="center"/>
      </w:pPr>
      <w:r>
        <w:t>ХАРАКТЕРА, А ТАКЖЕ СВЕДЕНИЙ О ДОХОДАХ, РАСХОДАХ,</w:t>
      </w:r>
    </w:p>
    <w:p w:rsidR="00000000" w:rsidRDefault="00B33CD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B33CD5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10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</w:t>
      </w:r>
      <w:r>
        <w:t xml:space="preserve">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1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</w:t>
      </w:r>
      <w:r>
        <w:t xml:space="preserve">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12" w:tooltip="Указ Президента РФ от 02.04.2013 N 309 (ред. от 30.10.2018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</w:t>
      </w:r>
      <w:r>
        <w:t xml:space="preserve">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</w:t>
      </w:r>
      <w:r>
        <w:t xml:space="preserve">1339; N 39, ст. 5682; N 42, ст. 6137), от 2 апреля 2013 г. </w:t>
      </w:r>
      <w:hyperlink r:id="rId13" w:tooltip="Указ Президента РФ от 02.04.2013 N 310 (ред. от 23.06.2014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</w:t>
      </w:r>
      <w:r>
        <w:t>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</w:t>
      </w:r>
      <w:r>
        <w:t xml:space="preserve"> и от 23 июня 2014 г. </w:t>
      </w:r>
      <w:hyperlink r:id="rId14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</w:t>
      </w:r>
      <w:r>
        <w:t xml:space="preserve">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1. Утвердить прилагае</w:t>
      </w:r>
      <w:r>
        <w:t xml:space="preserve">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</w:t>
      </w:r>
      <w:r>
        <w:t>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</w:t>
      </w:r>
      <w:r>
        <w:t>тей (далее - Порядок).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определить структурное подразделение или должностное лицо, ответственное за работу по пр</w:t>
      </w:r>
      <w:r>
        <w:t>офилактике коррупционных и иных правонарушений в организации;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ознакомить с </w:t>
      </w:r>
      <w:hyperlink w:anchor="Par40" w:tooltip="ПОРЯДОК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right"/>
      </w:pPr>
      <w:r>
        <w:lastRenderedPageBreak/>
        <w:t>Минист</w:t>
      </w:r>
      <w:r>
        <w:t>р</w:t>
      </w:r>
    </w:p>
    <w:p w:rsidR="00000000" w:rsidRDefault="00B33CD5">
      <w:pPr>
        <w:pStyle w:val="ConsPlusNormal"/>
        <w:jc w:val="right"/>
      </w:pPr>
      <w:r>
        <w:t>М.М.КОТЮКОВ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right"/>
        <w:outlineLvl w:val="0"/>
      </w:pPr>
      <w:r>
        <w:t>Утвержден</w:t>
      </w:r>
    </w:p>
    <w:p w:rsidR="00000000" w:rsidRDefault="00B33CD5">
      <w:pPr>
        <w:pStyle w:val="ConsPlusNormal"/>
        <w:jc w:val="right"/>
      </w:pPr>
      <w:r>
        <w:t>приказом Министерства науки</w:t>
      </w:r>
    </w:p>
    <w:p w:rsidR="00000000" w:rsidRDefault="00B33CD5">
      <w:pPr>
        <w:pStyle w:val="ConsPlusNormal"/>
        <w:jc w:val="right"/>
      </w:pPr>
      <w:r>
        <w:t>и высшего образования</w:t>
      </w:r>
    </w:p>
    <w:p w:rsidR="00000000" w:rsidRDefault="00B33CD5">
      <w:pPr>
        <w:pStyle w:val="ConsPlusNormal"/>
        <w:jc w:val="right"/>
      </w:pPr>
      <w:r>
        <w:t>Российской Федерации</w:t>
      </w:r>
    </w:p>
    <w:p w:rsidR="00000000" w:rsidRDefault="00B33CD5">
      <w:pPr>
        <w:pStyle w:val="ConsPlusNormal"/>
        <w:jc w:val="right"/>
      </w:pPr>
      <w:r>
        <w:t>от 26 июля 2018 г. N 12н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B33CD5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B33CD5">
      <w:pPr>
        <w:pStyle w:val="ConsPlusTitle"/>
        <w:jc w:val="center"/>
      </w:pPr>
      <w:r>
        <w:t>ДОЛЖНОСТЕЙ, И РАБОТНИКАМИ, ЗАМЕЩАЮЩИМИ ДОЛЖНОСТИ</w:t>
      </w:r>
    </w:p>
    <w:p w:rsidR="00000000" w:rsidRDefault="00B33CD5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B33CD5">
      <w:pPr>
        <w:pStyle w:val="ConsPlusTitle"/>
        <w:jc w:val="center"/>
      </w:pPr>
      <w:r>
        <w:t>ПОСТАВЛЕННЫХ ПЕРЕД МИНИСТЕРСТВОМ НАУКИ И ВЫСШЕГО</w:t>
      </w:r>
    </w:p>
    <w:p w:rsidR="00000000" w:rsidRDefault="00B33CD5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000000" w:rsidRDefault="00B33CD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00000" w:rsidRDefault="00B33CD5">
      <w:pPr>
        <w:pStyle w:val="ConsPlusTitle"/>
        <w:jc w:val="center"/>
      </w:pPr>
      <w:r>
        <w:t>ХАРАКТЕРА, А ТАКЖЕ СВЕДЕНИЙ О ДОХОДАХ, РАСХО</w:t>
      </w:r>
      <w:r>
        <w:t>ДАХ,</w:t>
      </w:r>
    </w:p>
    <w:p w:rsidR="00000000" w:rsidRDefault="00B33CD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B33CD5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</w:t>
      </w:r>
      <w:r>
        <w:t>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</w:t>
      </w:r>
      <w:r>
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</w:t>
      </w:r>
      <w:r>
        <w:t>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000000" w:rsidRDefault="00B33CD5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2. Сведения о доходах, об имуществе и обязательствах имущественного характера, а также свед</w:t>
      </w:r>
      <w:r>
        <w:t>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а) граждане, претендующие на замещение в подведомственных организациях должностей, предусмотренных перечнем должностей в</w:t>
      </w:r>
      <w:r>
        <w:t xml:space="preserve">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</w:t>
      </w:r>
      <w: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б) работники подведомственных организаций, за</w:t>
      </w:r>
      <w:r>
        <w:t>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000000" w:rsidRDefault="00B33CD5">
      <w:pPr>
        <w:pStyle w:val="ConsPlusNormal"/>
        <w:spacing w:before="200"/>
        <w:ind w:firstLine="540"/>
        <w:jc w:val="both"/>
      </w:pPr>
      <w:bookmarkStart w:id="3" w:name="Par55"/>
      <w:bookmarkEnd w:id="3"/>
      <w:r>
        <w:t>3. Сведения о расходах представляются работниками, замещающими должности, замещение которы</w:t>
      </w:r>
      <w:r>
        <w:t>х влечет за собой обязанность представлять сведения о доходах в соответствии с законодательством Российской Федерации.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4. Граждане, претендующие на замещение должностей, для которых работодателем будет являться Министр науки и высшего образования Российско</w:t>
      </w:r>
      <w:r>
        <w:t xml:space="preserve">й Федерации (далее - Министр), сведения о доходах, об имуществе и обязательствах имущественного характера, указанные в </w:t>
      </w:r>
      <w:hyperlink w:anchor="Par52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 w:history="1">
        <w:r>
          <w:rPr>
            <w:color w:val="0000FF"/>
          </w:rPr>
          <w:t>пункте 2</w:t>
        </w:r>
      </w:hyperlink>
      <w:r>
        <w:t xml:space="preserve"> настоящего Порядка, а </w:t>
      </w:r>
      <w:r>
        <w:lastRenderedPageBreak/>
        <w:t>также работники, замещающие должности, для которых работодателем является Министр, сведения о доходах, об им</w:t>
      </w:r>
      <w:r>
        <w:t xml:space="preserve">уществе и обязательствах имущественного характера и сведения о расходах, указанные в </w:t>
      </w:r>
      <w:hyperlink w:anchor="Par52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tooltip="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" w:history="1">
        <w:r>
          <w:rPr>
            <w:color w:val="0000FF"/>
          </w:rPr>
          <w:t>3</w:t>
        </w:r>
      </w:hyperlink>
      <w:r>
        <w:t xml:space="preserve"> настоящего Порядка, представляют в отдел по профилактике коррупционных и иных правонарушений Департамента государственной службы и кадров Министерства.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5. Граждане, претендующие н</w:t>
      </w:r>
      <w:r>
        <w:t xml:space="preserve">а замещение должностей, работодателем для которых будет являться руководитель подведомственной организации, сведения о доходах, об имуществе и обязательствах имущественного характера, указанные в </w:t>
      </w:r>
      <w:hyperlink w:anchor="Par52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</w:t>
      </w:r>
      <w:r>
        <w:t xml:space="preserve">жности, работодателем для которых является руководитель подведомственной организации, сведения о доходах, об имуществе и обязательствах имущественного характера и сведения о расходах, указанные в </w:t>
      </w:r>
      <w:hyperlink w:anchor="Par52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tooltip="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</w:t>
      </w:r>
      <w:r>
        <w:t>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6. Сведения о доходах, об </w:t>
      </w:r>
      <w:r>
        <w:t xml:space="preserve">имуществе и обязательствах имущественного характера и сведения о расходах представляются по </w:t>
      </w:r>
      <w:hyperlink r:id="rId15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</w:t>
        </w:r>
        <w:r>
          <w:rPr>
            <w:color w:val="0000FF"/>
          </w:rPr>
          <w:t>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</w:t>
      </w:r>
      <w:r>
        <w:t>ой Федерации" (Собрание законодательства Российской Федерации, 2014, N 26, ст. 3520; 2017, N 39, ст. 5682; N 42, ст. 6137) (далее - Справка о доходах и расходах).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000000" w:rsidRDefault="00B33CD5">
      <w:pPr>
        <w:pStyle w:val="ConsPlusNormal"/>
        <w:spacing w:before="200"/>
        <w:ind w:firstLine="540"/>
        <w:jc w:val="both"/>
      </w:pPr>
      <w:bookmarkStart w:id="4" w:name="Par61"/>
      <w:bookmarkEnd w:id="4"/>
      <w:r>
        <w:t>б) работниками - ежегодно, не позднее 30 апреля года, следующего за отчетным.</w:t>
      </w:r>
    </w:p>
    <w:p w:rsidR="00000000" w:rsidRDefault="00B33CD5">
      <w:pPr>
        <w:pStyle w:val="ConsPlusNormal"/>
        <w:spacing w:before="200"/>
        <w:ind w:firstLine="540"/>
        <w:jc w:val="both"/>
      </w:pPr>
      <w:bookmarkStart w:id="5" w:name="Par62"/>
      <w:bookmarkEnd w:id="5"/>
      <w:r>
        <w:t>8. Гражданин при назначении в подведомственн</w:t>
      </w:r>
      <w:r>
        <w:t>ую организацию на должность, предусмотренную Перечнем должностей, представляет: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</w:t>
      </w:r>
      <w:r>
        <w:t>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</w:t>
      </w:r>
      <w:r>
        <w:t>ачи гражданином документов для замещения должности в подведомственной организации (на отчетную дату);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</w:t>
      </w:r>
      <w:r>
        <w:t>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</w:t>
      </w:r>
      <w:r>
        <w:t>сти в подведомственной организации (на отчетную дату).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9. Работник представляет ежегодно: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б) сведения о доходах своих супруги (супруга) и несовершеннолетних детей, полученных за отч</w:t>
      </w:r>
      <w:r>
        <w:t>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</w:t>
      </w:r>
      <w:r>
        <w:t>нец отчетного периода.</w:t>
      </w:r>
    </w:p>
    <w:p w:rsidR="00000000" w:rsidRDefault="00B33CD5">
      <w:pPr>
        <w:pStyle w:val="ConsPlusNormal"/>
        <w:spacing w:before="200"/>
        <w:ind w:firstLine="540"/>
        <w:jc w:val="both"/>
      </w:pPr>
      <w:bookmarkStart w:id="6" w:name="Par68"/>
      <w:bookmarkEnd w:id="6"/>
      <w:r>
        <w:lastRenderedPageBreak/>
        <w:t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</w:t>
      </w:r>
      <w:r>
        <w:t xml:space="preserve">едения о доходах, об имуществе и обязательствах имущественного характера в соответствии с </w:t>
      </w:r>
      <w:hyperlink w:anchor="Par62" w:tooltip="8. Гражданин при назначении в подведомственную организацию на должность, предусмотренную Перечнем должностей, представляет:" w:history="1">
        <w:r>
          <w:rPr>
            <w:color w:val="0000FF"/>
          </w:rPr>
          <w:t>пунктом 8</w:t>
        </w:r>
      </w:hyperlink>
      <w:r>
        <w:t xml:space="preserve"> насто</w:t>
      </w:r>
      <w:r>
        <w:t>ящего Порядка.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</w:t>
      </w:r>
      <w:r>
        <w:t>аве представить уточненные сведения.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гражданами - в течение одного месяца со дня представления сведений о доходах, об имуществе и обязательствах </w:t>
      </w:r>
      <w:r>
        <w:t>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ar61" w:tooltip="б) работниками - ежегодно, не позднее 30 апреля года, следующего за отчетным.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</w:t>
      </w:r>
      <w:r>
        <w:t>етей работники, для которых работодателем является Министр, направляют в отдел по профилактике коррупционных и иных правонарушений Департамента государственной службы и кадров Министерства заявление с объяснением причин непредставления указанных сведений.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руководитель по</w:t>
      </w:r>
      <w:r>
        <w:t>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</w:t>
      </w:r>
      <w:r>
        <w:t>офилактике коррупционных и иных правонарушений, заявление с объяснением причин непредставления указанных сведений.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14. Сведения о своих расходах, а также о расходах супруги (супруга) и (или) несовершеннолетних детей представляются работниками за отчетный п</w:t>
      </w:r>
      <w:r>
        <w:t xml:space="preserve">ериод (с 1 января по 31 декабря), при наличии правовых оснований, установленных </w:t>
      </w:r>
      <w:hyperlink r:id="rId1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</w:t>
      </w:r>
      <w:r>
        <w:t>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</w:t>
      </w:r>
      <w:r>
        <w:t xml:space="preserve"> 3400).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17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</w:t>
      </w:r>
      <w:r>
        <w:t>льного характера, если федеральным законом они не отнесены к сведениям, составляющим государственную тайну.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16. Справки о доходах, расходах, об имуществе и обязательствах имущественного характера работника, его супруги (супруга) и несовершеннолетних детей </w:t>
      </w:r>
      <w:r>
        <w:t>представляются лично либо по почте в порядке, установленном для документов ограниченного пользования.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</w:t>
      </w:r>
      <w:r>
        <w:t xml:space="preserve">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</w:t>
      </w:r>
      <w:r>
        <w:t xml:space="preserve"> законодательством Российской Федерации.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lastRenderedPageBreak/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ar68" w:tooltip="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пунктом 8 настоящего Порядка.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</w:t>
      </w:r>
      <w:r>
        <w:t>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 xml:space="preserve">19. В случае если гражданин или работник, указанный в </w:t>
      </w:r>
      <w:hyperlink w:anchor="Par68" w:tooltip="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пунктом 8 настоящего Порядка.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</w:t>
      </w:r>
      <w:r>
        <w:t>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</w:t>
      </w:r>
      <w:r>
        <w:t>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000000" w:rsidRDefault="00B33CD5">
      <w:pPr>
        <w:pStyle w:val="ConsPlusNormal"/>
        <w:spacing w:before="20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</w:t>
      </w:r>
      <w:r>
        <w:t>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000000" w:rsidRDefault="00B33CD5">
      <w:pPr>
        <w:pStyle w:val="ConsPlusNormal"/>
        <w:jc w:val="both"/>
      </w:pPr>
    </w:p>
    <w:p w:rsidR="00000000" w:rsidRDefault="00B33CD5">
      <w:pPr>
        <w:pStyle w:val="ConsPlusNormal"/>
        <w:jc w:val="both"/>
      </w:pPr>
    </w:p>
    <w:p w:rsidR="00B33CD5" w:rsidRDefault="00B33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3CD5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5" w:rsidRDefault="00B33CD5">
      <w:pPr>
        <w:spacing w:after="0" w:line="240" w:lineRule="auto"/>
      </w:pPr>
      <w:r>
        <w:separator/>
      </w:r>
    </w:p>
  </w:endnote>
  <w:endnote w:type="continuationSeparator" w:id="0">
    <w:p w:rsidR="00B33CD5" w:rsidRDefault="00B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C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33C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33CD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33CD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33CD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jc w:val="right"/>
          </w:pPr>
          <w:r w:rsidRPr="00B33CD5">
            <w:t xml:space="preserve">Страница </w:t>
          </w:r>
          <w:r w:rsidRPr="00B33CD5">
            <w:fldChar w:fldCharType="begin"/>
          </w:r>
          <w:r w:rsidRPr="00B33CD5">
            <w:instrText>\PAGE</w:instrText>
          </w:r>
          <w:r w:rsidR="005C4400" w:rsidRPr="00B33CD5">
            <w:fldChar w:fldCharType="separate"/>
          </w:r>
          <w:r w:rsidR="005C4400" w:rsidRPr="00B33CD5">
            <w:rPr>
              <w:noProof/>
            </w:rPr>
            <w:t>2</w:t>
          </w:r>
          <w:r w:rsidRPr="00B33CD5">
            <w:fldChar w:fldCharType="end"/>
          </w:r>
          <w:r w:rsidRPr="00B33CD5">
            <w:t xml:space="preserve"> из </w:t>
          </w:r>
          <w:r w:rsidRPr="00B33CD5">
            <w:fldChar w:fldCharType="begin"/>
          </w:r>
          <w:r w:rsidRPr="00B33CD5">
            <w:instrText>\NUMPAGES</w:instrText>
          </w:r>
          <w:r w:rsidR="005C4400" w:rsidRPr="00B33CD5">
            <w:fldChar w:fldCharType="separate"/>
          </w:r>
          <w:r w:rsidR="005C4400" w:rsidRPr="00B33CD5">
            <w:rPr>
              <w:noProof/>
            </w:rPr>
            <w:t>6</w:t>
          </w:r>
          <w:r w:rsidRPr="00B33CD5">
            <w:fldChar w:fldCharType="end"/>
          </w:r>
        </w:p>
      </w:tc>
    </w:tr>
  </w:tbl>
  <w:p w:rsidR="00000000" w:rsidRDefault="00B33C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5" w:rsidRDefault="00B33CD5">
      <w:pPr>
        <w:spacing w:after="0" w:line="240" w:lineRule="auto"/>
      </w:pPr>
      <w:r>
        <w:separator/>
      </w:r>
    </w:p>
  </w:footnote>
  <w:footnote w:type="continuationSeparator" w:id="0">
    <w:p w:rsidR="00B33CD5" w:rsidRDefault="00B3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33C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rPr>
              <w:sz w:val="16"/>
              <w:szCs w:val="16"/>
            </w:rPr>
          </w:pPr>
          <w:r w:rsidRPr="00B33CD5">
            <w:rPr>
              <w:sz w:val="16"/>
              <w:szCs w:val="16"/>
            </w:rPr>
            <w:t>Приказ Минобрнауки России от 26.07.2018 N 12н</w:t>
          </w:r>
          <w:r w:rsidRPr="00B33CD5">
            <w:rPr>
              <w:sz w:val="16"/>
              <w:szCs w:val="16"/>
            </w:rPr>
            <w:br/>
            <w:t>"Об утверждении Порядка представления гражданами, претендующими на замещен...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33CD5" w:rsidRDefault="00B33C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33CD5" w:rsidRDefault="00B33CD5">
          <w:pPr>
            <w:pStyle w:val="ConsPlusNormal"/>
            <w:jc w:val="right"/>
            <w:rPr>
              <w:sz w:val="16"/>
              <w:szCs w:val="16"/>
            </w:rPr>
          </w:pPr>
          <w:r w:rsidRPr="00B33CD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33CD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33CD5">
            <w:rPr>
              <w:sz w:val="18"/>
              <w:szCs w:val="18"/>
            </w:rPr>
            <w:br/>
          </w:r>
          <w:r w:rsidRPr="00B33CD5">
            <w:rPr>
              <w:sz w:val="16"/>
              <w:szCs w:val="16"/>
            </w:rPr>
            <w:t>Дата сохранения: 11.01</w:t>
          </w:r>
          <w:r w:rsidRPr="00B33CD5">
            <w:rPr>
              <w:sz w:val="16"/>
              <w:szCs w:val="16"/>
            </w:rPr>
            <w:t>.2019</w:t>
          </w:r>
        </w:p>
      </w:tc>
    </w:tr>
  </w:tbl>
  <w:p w:rsidR="00000000" w:rsidRDefault="00B33C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3C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400"/>
    <w:rsid w:val="005C4400"/>
    <w:rsid w:val="00B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0C1E8041A54A18BE3F71ACE285967BFBE465739C1B95D25ADA47BE39995A4E85DC1FDC580847109312E84B56D28C3839A9B17733A1A7F160B14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0C1E8041A54A18BE3F71ACE285967BFBC41533EC8BA5D25ADA47BE39995A4E85DC1FDC58084710A312E84B56D28C3839A9B17733A1A7F160B14N" TargetMode="External"/><Relationship Id="rId17" Type="http://schemas.openxmlformats.org/officeDocument/2006/relationships/hyperlink" Target="consultantplus://offline/ref=20C1E8041A54A18BE3F71ACE285967BFBD475A37CAB85D25ADA47BE39995A4E85DC1FDC58084710B3B2E84B56D28C3839A9B17733A1A7F160B1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1E8041A54A18BE3F71ACE285967BFBD495A3ACCBB5D25ADA47BE39995A4E85DC1FDC58084700E3F2E84B56D28C3839A9B17733A1A7F160B1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1E8041A54A18BE3F71ACE285967BFBD495A3ACCBB5D25ADA47BE39995A4E85DC1FDC58084700E3F2E84B56D28C3839A9B17733A1A7F160B14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C1E8041A54A18BE3F71ACE285967BFBD475A37CAB85D25ADA47BE39995A4E85DC1FDC5808471083D2E84B56D28C3839A9B17733A1A7F160B14N" TargetMode="External"/><Relationship Id="rId10" Type="http://schemas.openxmlformats.org/officeDocument/2006/relationships/hyperlink" Target="consultantplus://offline/ref=20C1E8041A54A18BE3F71ACE285967BFBC41533ECBB95D25ADA47BE39995A4E85DC1FDC5868C7A58696185E9287CD0829A9B1572250111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C1E8041A54A18BE3F71ACE285967BFBC41533ECBB95D25ADA47BE39995A4E85DC1FDC3818F255D7C70DDE52863CE8385871773021DN" TargetMode="External"/><Relationship Id="rId14" Type="http://schemas.openxmlformats.org/officeDocument/2006/relationships/hyperlink" Target="consultantplus://offline/ref=20C1E8041A54A18BE3F71ACE285967BFBD475A37CAB85D25ADA47BE39995A4E85DC1FDC58084710C302E84B56D28C3839A9B17733A1A7F160B14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3354</Words>
  <Characters>19123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26.07.2018 N 12н"Об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</vt:lpstr>
    </vt:vector>
  </TitlesOfParts>
  <Company>КонсультантПлюс Версия 4018.00.18</Company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12н"Об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</dc:title>
  <dc:creator>user</dc:creator>
  <cp:lastModifiedBy>user</cp:lastModifiedBy>
  <cp:revision>2</cp:revision>
  <dcterms:created xsi:type="dcterms:W3CDTF">2019-06-03T10:46:00Z</dcterms:created>
  <dcterms:modified xsi:type="dcterms:W3CDTF">2019-06-03T10:46:00Z</dcterms:modified>
</cp:coreProperties>
</file>